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342" w:rsidRDefault="004C6779" w:rsidP="00D42342">
      <w:pPr>
        <w:jc w:val="center"/>
      </w:pPr>
      <w:bookmarkStart w:id="0" w:name="_GoBack"/>
      <w:bookmarkEnd w:id="0"/>
      <w:r>
        <w:t xml:space="preserve">Информация по результатам </w:t>
      </w:r>
      <w:r w:rsidR="00D42342">
        <w:t>контрольного мероприятия</w:t>
      </w:r>
    </w:p>
    <w:p w:rsidR="00D42342" w:rsidRDefault="00D42342" w:rsidP="00D42342">
      <w:pPr>
        <w:jc w:val="center"/>
      </w:pPr>
      <w:r>
        <w:t xml:space="preserve">«Аудит в сфере закупок товаров, работ, услуг для обеспечения муниципальных нужд муниципального бюджетного дошкольного образовательного учреждения </w:t>
      </w:r>
    </w:p>
    <w:p w:rsidR="004C6779" w:rsidRDefault="00D42342" w:rsidP="00D42342">
      <w:pPr>
        <w:jc w:val="center"/>
      </w:pPr>
      <w:r>
        <w:t>«Детский сад № 252» за 2025 год».</w:t>
      </w:r>
    </w:p>
    <w:p w:rsidR="00F96848" w:rsidRDefault="00F96848" w:rsidP="006C0C94">
      <w:pPr>
        <w:ind w:firstLine="567"/>
        <w:jc w:val="both"/>
      </w:pPr>
      <w:r w:rsidRPr="00F96848">
        <w:t>Объект контрольного мероприятия: муниципальное бюджетное дошкольное образовательное учреждение «Детский сад № 252». (далее – МБ ДОУ «Детский сад № 252», Учреждение, Заказчик), ИНН 4218102544. Адрес местонахождения: Российская Федерация, 654005, Кемеровская область - Кузбасс, город Новокузнецк, ул. Олимпийская, 18.</w:t>
      </w:r>
    </w:p>
    <w:p w:rsidR="00F85AEB" w:rsidRDefault="00AD3D91" w:rsidP="006C0C94">
      <w:pPr>
        <w:ind w:firstLine="567"/>
        <w:jc w:val="both"/>
      </w:pPr>
      <w:r w:rsidRPr="00AD3D91">
        <w:t>Проверяемый период: 2025 год.</w:t>
      </w:r>
    </w:p>
    <w:p w:rsidR="00197903" w:rsidRDefault="006020DB" w:rsidP="006C0C94">
      <w:pPr>
        <w:ind w:right="-43" w:firstLine="567"/>
        <w:jc w:val="both"/>
        <w:rPr>
          <w:rFonts w:ascii="Times New Roman" w:eastAsia="Calibri" w:hAnsi="Times New Roman"/>
          <w:bCs/>
          <w:szCs w:val="24"/>
          <w:lang w:eastAsia="en-US"/>
        </w:rPr>
      </w:pPr>
      <w:r w:rsidRPr="006020DB">
        <w:rPr>
          <w:rFonts w:ascii="Times New Roman" w:eastAsia="Calibri" w:hAnsi="Times New Roman"/>
          <w:bCs/>
          <w:szCs w:val="24"/>
          <w:lang w:eastAsia="en-US"/>
        </w:rPr>
        <w:t>В результате проведенного аудита установлено следующее:</w:t>
      </w:r>
    </w:p>
    <w:p w:rsidR="00AD3D91" w:rsidRPr="00AD3D91" w:rsidRDefault="00AD3D91" w:rsidP="00AD3D91">
      <w:pPr>
        <w:ind w:right="-43" w:firstLine="567"/>
        <w:jc w:val="both"/>
        <w:rPr>
          <w:rFonts w:ascii="Times New Roman" w:eastAsia="Calibri" w:hAnsi="Times New Roman"/>
          <w:bCs/>
          <w:szCs w:val="24"/>
          <w:lang w:eastAsia="en-US"/>
        </w:rPr>
      </w:pPr>
      <w:r>
        <w:rPr>
          <w:rFonts w:ascii="Times New Roman" w:eastAsia="Calibri" w:hAnsi="Times New Roman"/>
          <w:bCs/>
          <w:szCs w:val="24"/>
          <w:lang w:eastAsia="en-US"/>
        </w:rPr>
        <w:t xml:space="preserve">1. </w:t>
      </w:r>
      <w:r w:rsidRPr="00AD3D91">
        <w:rPr>
          <w:rFonts w:ascii="Times New Roman" w:eastAsia="Calibri" w:hAnsi="Times New Roman"/>
          <w:bCs/>
          <w:szCs w:val="24"/>
          <w:lang w:eastAsia="en-US"/>
        </w:rPr>
        <w:t>Организационное и нормативное обеспечение закупок у объекта аудита соответствует требованиям Законодательства о контрактной системе.</w:t>
      </w:r>
    </w:p>
    <w:p w:rsidR="00AD3D91" w:rsidRPr="00AD3D91" w:rsidRDefault="00AD3D91" w:rsidP="00AD3D91">
      <w:pPr>
        <w:ind w:right="-43" w:firstLine="567"/>
        <w:jc w:val="both"/>
        <w:rPr>
          <w:rFonts w:ascii="Times New Roman" w:eastAsia="Calibri" w:hAnsi="Times New Roman"/>
          <w:bCs/>
          <w:szCs w:val="24"/>
          <w:lang w:eastAsia="en-US"/>
        </w:rPr>
      </w:pPr>
      <w:r w:rsidRPr="00AD3D91">
        <w:rPr>
          <w:rFonts w:ascii="Times New Roman" w:eastAsia="Calibri" w:hAnsi="Times New Roman"/>
          <w:bCs/>
          <w:szCs w:val="24"/>
          <w:lang w:eastAsia="en-US"/>
        </w:rPr>
        <w:t>2. В проверяемом периоде закупки планировались в пределах доведенных лимитов бюджетных обязательств, суммарный объем планируемых к осуществлению закупок в денежном выражении не превышал общей суммы финансового обеспечения деятельности Заказчика. Анализ представленных в ходе проведения аудита документов и информации, размещенной в ЕИС, а также количество и объем вносимых изменений в первоначально утвержденный План-график закупок на 2025 год, свидетельствуют о низком уровне планирования закупок в Учреждении.</w:t>
      </w:r>
    </w:p>
    <w:p w:rsidR="00AD3D91" w:rsidRPr="00AD3D91" w:rsidRDefault="00AD3D91" w:rsidP="00AD3D91">
      <w:pPr>
        <w:ind w:right="-43" w:firstLine="567"/>
        <w:jc w:val="both"/>
        <w:rPr>
          <w:rFonts w:ascii="Times New Roman" w:eastAsia="Calibri" w:hAnsi="Times New Roman"/>
          <w:bCs/>
          <w:szCs w:val="24"/>
          <w:lang w:eastAsia="en-US"/>
        </w:rPr>
      </w:pPr>
      <w:r w:rsidRPr="00AD3D91">
        <w:rPr>
          <w:rFonts w:ascii="Times New Roman" w:eastAsia="Calibri" w:hAnsi="Times New Roman"/>
          <w:bCs/>
          <w:szCs w:val="24"/>
          <w:lang w:eastAsia="en-US"/>
        </w:rPr>
        <w:t>3. В ходе анализа процесса нормирования в МБ ДОУ «Детский сад № 252» нарушения не выявлены.</w:t>
      </w:r>
    </w:p>
    <w:p w:rsidR="00AD3D91" w:rsidRPr="00AD3D91" w:rsidRDefault="00AD3D91" w:rsidP="00AD3D91">
      <w:pPr>
        <w:ind w:right="-43" w:firstLine="567"/>
        <w:jc w:val="both"/>
        <w:rPr>
          <w:rFonts w:ascii="Times New Roman" w:eastAsia="Calibri" w:hAnsi="Times New Roman"/>
          <w:bCs/>
          <w:szCs w:val="24"/>
          <w:lang w:eastAsia="en-US"/>
        </w:rPr>
      </w:pPr>
      <w:r w:rsidRPr="00AD3D91">
        <w:rPr>
          <w:rFonts w:ascii="Times New Roman" w:eastAsia="Calibri" w:hAnsi="Times New Roman"/>
          <w:bCs/>
          <w:szCs w:val="24"/>
          <w:lang w:eastAsia="en-US"/>
        </w:rPr>
        <w:t>4. В проверяемом периоде для определения и обоснования НМЦК МБ ДОУ «Детский сад № 252» применяло преимущественно метод сопоставимых рыночных цен (анализ рынка), являющийся приоритетным. При применении метода сопоставимых рыночных цен (анализ рынка) для обоснования НМЦК, Заказчик направлял запросы о предоставлении ценовой информации поставщикам и использовал полученные в ответ коммерческие предложения. При выборочной проверке обоснования НМЦК нарушения не выявлены.</w:t>
      </w:r>
    </w:p>
    <w:p w:rsidR="00AD3D91" w:rsidRPr="00AD3D91" w:rsidRDefault="00AD3D91" w:rsidP="00AD3D91">
      <w:pPr>
        <w:ind w:right="-43" w:firstLine="567"/>
        <w:jc w:val="both"/>
        <w:rPr>
          <w:rFonts w:ascii="Times New Roman" w:eastAsia="Calibri" w:hAnsi="Times New Roman"/>
          <w:bCs/>
          <w:szCs w:val="24"/>
          <w:lang w:eastAsia="en-US"/>
        </w:rPr>
      </w:pPr>
      <w:r w:rsidRPr="00AD3D91">
        <w:rPr>
          <w:rFonts w:ascii="Times New Roman" w:eastAsia="Calibri" w:hAnsi="Times New Roman"/>
          <w:bCs/>
          <w:szCs w:val="24"/>
          <w:lang w:eastAsia="en-US"/>
        </w:rPr>
        <w:t>5. Проведенный анализ количества и объемов закупок объекта аудита показал, что в проверяемом периоде Заказчик при выборе способа определения поставщика (подрядчика, исполнителя) в равной мере применял как конкурентные способы определения поставщика (подрядчика, исполнителя), так и закупки у единственного поставщика (подрядчика, исполнителя).</w:t>
      </w:r>
    </w:p>
    <w:p w:rsidR="00AD3D91" w:rsidRPr="00AD3D91" w:rsidRDefault="00AD3D91" w:rsidP="00AD3D91">
      <w:pPr>
        <w:ind w:right="-43" w:firstLine="567"/>
        <w:jc w:val="both"/>
        <w:rPr>
          <w:rFonts w:ascii="Times New Roman" w:eastAsia="Calibri" w:hAnsi="Times New Roman"/>
          <w:bCs/>
          <w:szCs w:val="24"/>
          <w:lang w:eastAsia="en-US"/>
        </w:rPr>
      </w:pPr>
      <w:r w:rsidRPr="00AD3D91">
        <w:rPr>
          <w:rFonts w:ascii="Times New Roman" w:eastAsia="Calibri" w:hAnsi="Times New Roman"/>
          <w:bCs/>
          <w:szCs w:val="24"/>
          <w:lang w:eastAsia="en-US"/>
        </w:rPr>
        <w:t>6. При проверке процесса осуществления объектом аудита закупок конкурентным способом и закупок с единственным поставщиком (подрядчиком, исполнителем) нарушений не установлено.</w:t>
      </w:r>
    </w:p>
    <w:p w:rsidR="00AD3D91" w:rsidRPr="00AD3D91" w:rsidRDefault="00AD3D91" w:rsidP="00AD3D91">
      <w:pPr>
        <w:ind w:right="-43" w:firstLine="567"/>
        <w:jc w:val="both"/>
        <w:rPr>
          <w:rFonts w:ascii="Times New Roman" w:eastAsia="Calibri" w:hAnsi="Times New Roman"/>
          <w:bCs/>
          <w:szCs w:val="24"/>
          <w:lang w:eastAsia="en-US"/>
        </w:rPr>
      </w:pPr>
      <w:r w:rsidRPr="00AD3D91">
        <w:rPr>
          <w:rFonts w:ascii="Times New Roman" w:eastAsia="Calibri" w:hAnsi="Times New Roman"/>
          <w:bCs/>
          <w:szCs w:val="24"/>
          <w:lang w:eastAsia="en-US"/>
        </w:rPr>
        <w:t>7</w:t>
      </w:r>
      <w:r>
        <w:rPr>
          <w:rFonts w:ascii="Times New Roman" w:eastAsia="Calibri" w:hAnsi="Times New Roman"/>
          <w:bCs/>
          <w:szCs w:val="24"/>
          <w:lang w:eastAsia="en-US"/>
        </w:rPr>
        <w:t xml:space="preserve">. </w:t>
      </w:r>
      <w:r w:rsidRPr="00AD3D91">
        <w:rPr>
          <w:rFonts w:ascii="Times New Roman" w:eastAsia="Calibri" w:hAnsi="Times New Roman"/>
          <w:bCs/>
          <w:szCs w:val="24"/>
          <w:lang w:eastAsia="en-US"/>
        </w:rPr>
        <w:t>Оценка действий объекта аудита при заключении контрактов установила, что в нарушение Заказчиком требований законодательства и иных нормативных правовых актов о контрактной системе в сфере закупок товаров, работ, услуг для обеспечения муниципальных нужд Заказчиком нарушен порядок заключения контракта (1 нарушение).</w:t>
      </w:r>
    </w:p>
    <w:p w:rsidR="00AD3D91" w:rsidRDefault="00AD3D91" w:rsidP="00AD3D91">
      <w:pPr>
        <w:ind w:right="-43" w:firstLine="567"/>
        <w:jc w:val="both"/>
        <w:rPr>
          <w:rFonts w:ascii="Times New Roman" w:eastAsia="Calibri" w:hAnsi="Times New Roman"/>
          <w:bCs/>
          <w:szCs w:val="24"/>
          <w:lang w:eastAsia="en-US"/>
        </w:rPr>
      </w:pPr>
      <w:r w:rsidRPr="00AD3D91">
        <w:rPr>
          <w:rFonts w:ascii="Times New Roman" w:eastAsia="Calibri" w:hAnsi="Times New Roman"/>
          <w:bCs/>
          <w:szCs w:val="24"/>
          <w:lang w:eastAsia="en-US"/>
        </w:rPr>
        <w:t>8. При проверке порядка размещения информации в реестр контрактов установлено, что Заказчиком с нарушением сроков направлена информация и документы о приемке, подлежащие включению в реестр контрактов в ЕИС (3 нарушения). А также выявлена недостоверная информация об обеспечении исполнения контрактов (9 нарушений).</w:t>
      </w:r>
    </w:p>
    <w:p w:rsidR="008A34E1" w:rsidRDefault="008A34E1" w:rsidP="00AD3D91">
      <w:pPr>
        <w:ind w:right="-43" w:firstLine="567"/>
        <w:jc w:val="both"/>
        <w:rPr>
          <w:rFonts w:ascii="Times New Roman" w:eastAsia="Calibri" w:hAnsi="Times New Roman"/>
          <w:bCs/>
          <w:szCs w:val="24"/>
          <w:lang w:eastAsia="en-US"/>
        </w:rPr>
      </w:pPr>
      <w:r>
        <w:rPr>
          <w:rFonts w:ascii="Times New Roman" w:eastAsia="Calibri" w:hAnsi="Times New Roman"/>
          <w:bCs/>
          <w:szCs w:val="24"/>
          <w:lang w:eastAsia="en-US"/>
        </w:rPr>
        <w:t xml:space="preserve">По итогам контрольного мероприятия направлено представление с предложениями по устранению выявленных нарушений в </w:t>
      </w:r>
      <w:r w:rsidRPr="008A34E1">
        <w:rPr>
          <w:rFonts w:ascii="Times New Roman" w:eastAsia="Calibri" w:hAnsi="Times New Roman"/>
          <w:bCs/>
          <w:szCs w:val="24"/>
          <w:lang w:eastAsia="en-US"/>
        </w:rPr>
        <w:t>МБ ДОУ «Детский сад № 252»</w:t>
      </w:r>
      <w:r>
        <w:rPr>
          <w:rFonts w:ascii="Times New Roman" w:eastAsia="Calibri" w:hAnsi="Times New Roman"/>
          <w:bCs/>
          <w:szCs w:val="24"/>
          <w:lang w:eastAsia="en-US"/>
        </w:rPr>
        <w:t>.</w:t>
      </w:r>
    </w:p>
    <w:p w:rsidR="008A34E1" w:rsidRPr="008A34E1" w:rsidRDefault="008A34E1" w:rsidP="00AD3D91">
      <w:pPr>
        <w:ind w:right="-43" w:firstLine="567"/>
        <w:jc w:val="both"/>
        <w:rPr>
          <w:rFonts w:ascii="Times New Roman" w:eastAsia="Calibri" w:hAnsi="Times New Roman"/>
          <w:bCs/>
          <w:szCs w:val="24"/>
          <w:lang w:eastAsia="en-US"/>
        </w:rPr>
      </w:pPr>
      <w:r>
        <w:rPr>
          <w:rFonts w:ascii="Times New Roman" w:eastAsia="Calibri" w:hAnsi="Times New Roman"/>
          <w:bCs/>
          <w:szCs w:val="24"/>
          <w:lang w:eastAsia="en-US"/>
        </w:rPr>
        <w:t xml:space="preserve">По результатам контрольного мероприятия в отношении должностных лиц составлено 2 протокола об административных </w:t>
      </w:r>
      <w:r w:rsidR="00C603AB">
        <w:rPr>
          <w:rFonts w:ascii="Times New Roman" w:eastAsia="Calibri" w:hAnsi="Times New Roman"/>
          <w:bCs/>
          <w:szCs w:val="24"/>
          <w:lang w:eastAsia="en-US"/>
        </w:rPr>
        <w:t>правонарушениях по статям</w:t>
      </w:r>
      <w:r w:rsidR="00C603AB" w:rsidRPr="00C603AB">
        <w:rPr>
          <w:rFonts w:ascii="Times New Roman" w:eastAsia="Calibri" w:hAnsi="Times New Roman"/>
          <w:bCs/>
          <w:szCs w:val="24"/>
          <w:lang w:eastAsia="en-US"/>
        </w:rPr>
        <w:t xml:space="preserve"> 7.30.1, 7.30.2 Ко</w:t>
      </w:r>
      <w:r w:rsidR="00C603AB">
        <w:rPr>
          <w:rFonts w:ascii="Times New Roman" w:eastAsia="Calibri" w:hAnsi="Times New Roman"/>
          <w:bCs/>
          <w:szCs w:val="24"/>
          <w:lang w:eastAsia="en-US"/>
        </w:rPr>
        <w:t>декса Российской Федерации об административных правонарушениях, которые направлены в Управление Федеральной антимонопольной службы по Кемеровской области.</w:t>
      </w:r>
    </w:p>
    <w:sectPr w:rsidR="008A34E1" w:rsidRPr="008A34E1" w:rsidSect="0099707C">
      <w:footerReference w:type="default" r:id="rId8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707C" w:rsidRDefault="0099707C" w:rsidP="0099707C">
      <w:r>
        <w:separator/>
      </w:r>
    </w:p>
  </w:endnote>
  <w:endnote w:type="continuationSeparator" w:id="0">
    <w:p w:rsidR="0099707C" w:rsidRDefault="0099707C" w:rsidP="00997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hoolBook">
    <w:altName w:val="Times New Roman"/>
    <w:charset w:val="00"/>
    <w:family w:val="auto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6668305"/>
      <w:docPartObj>
        <w:docPartGallery w:val="Page Numbers (Bottom of Page)"/>
        <w:docPartUnique/>
      </w:docPartObj>
    </w:sdtPr>
    <w:sdtEndPr/>
    <w:sdtContent>
      <w:p w:rsidR="0099707C" w:rsidRDefault="0099707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34E1">
          <w:rPr>
            <w:noProof/>
          </w:rPr>
          <w:t>2</w:t>
        </w:r>
        <w:r>
          <w:fldChar w:fldCharType="end"/>
        </w:r>
      </w:p>
    </w:sdtContent>
  </w:sdt>
  <w:p w:rsidR="0099707C" w:rsidRDefault="0099707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707C" w:rsidRDefault="0099707C" w:rsidP="0099707C">
      <w:r>
        <w:separator/>
      </w:r>
    </w:p>
  </w:footnote>
  <w:footnote w:type="continuationSeparator" w:id="0">
    <w:p w:rsidR="0099707C" w:rsidRDefault="0099707C" w:rsidP="009970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D363F3"/>
    <w:multiLevelType w:val="hybridMultilevel"/>
    <w:tmpl w:val="94DA1A6C"/>
    <w:lvl w:ilvl="0" w:tplc="91FE67C0">
      <w:start w:val="1"/>
      <w:numFmt w:val="decimal"/>
      <w:lvlText w:val="%1."/>
      <w:lvlJc w:val="left"/>
      <w:pPr>
        <w:ind w:left="1068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374001E"/>
    <w:multiLevelType w:val="hybridMultilevel"/>
    <w:tmpl w:val="91FCF578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FAA"/>
    <w:rsid w:val="00011A2C"/>
    <w:rsid w:val="00061B0C"/>
    <w:rsid w:val="00085063"/>
    <w:rsid w:val="001338E8"/>
    <w:rsid w:val="00172FFE"/>
    <w:rsid w:val="00177E5B"/>
    <w:rsid w:val="00197903"/>
    <w:rsid w:val="001A72D6"/>
    <w:rsid w:val="001D5FD5"/>
    <w:rsid w:val="001F71D4"/>
    <w:rsid w:val="00205AC5"/>
    <w:rsid w:val="00243234"/>
    <w:rsid w:val="002878D1"/>
    <w:rsid w:val="003A6393"/>
    <w:rsid w:val="004225A2"/>
    <w:rsid w:val="004752D1"/>
    <w:rsid w:val="004C6779"/>
    <w:rsid w:val="004E3AE0"/>
    <w:rsid w:val="0051184D"/>
    <w:rsid w:val="00595DD8"/>
    <w:rsid w:val="005D7C8C"/>
    <w:rsid w:val="006020DB"/>
    <w:rsid w:val="00626E32"/>
    <w:rsid w:val="006C0C94"/>
    <w:rsid w:val="006C55D1"/>
    <w:rsid w:val="006E7E4C"/>
    <w:rsid w:val="00797B53"/>
    <w:rsid w:val="007F3D3F"/>
    <w:rsid w:val="008A34E1"/>
    <w:rsid w:val="008D2140"/>
    <w:rsid w:val="008E0233"/>
    <w:rsid w:val="00901BDD"/>
    <w:rsid w:val="0098378B"/>
    <w:rsid w:val="00992981"/>
    <w:rsid w:val="0099707C"/>
    <w:rsid w:val="009F02E3"/>
    <w:rsid w:val="00A02147"/>
    <w:rsid w:val="00A330C3"/>
    <w:rsid w:val="00A6133B"/>
    <w:rsid w:val="00A74010"/>
    <w:rsid w:val="00AB7115"/>
    <w:rsid w:val="00AD0EE9"/>
    <w:rsid w:val="00AD3D91"/>
    <w:rsid w:val="00B31F71"/>
    <w:rsid w:val="00B72659"/>
    <w:rsid w:val="00C04B42"/>
    <w:rsid w:val="00C57913"/>
    <w:rsid w:val="00C603AB"/>
    <w:rsid w:val="00CC0948"/>
    <w:rsid w:val="00CC678B"/>
    <w:rsid w:val="00D02DEF"/>
    <w:rsid w:val="00D11684"/>
    <w:rsid w:val="00D25CEF"/>
    <w:rsid w:val="00D42342"/>
    <w:rsid w:val="00D7280D"/>
    <w:rsid w:val="00E230FA"/>
    <w:rsid w:val="00E51F93"/>
    <w:rsid w:val="00F2330C"/>
    <w:rsid w:val="00F45680"/>
    <w:rsid w:val="00F56935"/>
    <w:rsid w:val="00F72066"/>
    <w:rsid w:val="00F85AEB"/>
    <w:rsid w:val="00F96848"/>
    <w:rsid w:val="00FF2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92A8BD4B-9812-41EE-9663-906E81888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FFE"/>
    <w:pPr>
      <w:spacing w:after="0" w:line="240" w:lineRule="auto"/>
    </w:pPr>
    <w:rPr>
      <w:rFonts w:ascii="SchoolBook" w:eastAsia="Times New Roman" w:hAnsi="SchoolBook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72FFE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B31F71"/>
    <w:pPr>
      <w:ind w:left="720"/>
      <w:contextualSpacing/>
    </w:pPr>
  </w:style>
  <w:style w:type="paragraph" w:customStyle="1" w:styleId="1">
    <w:name w:val="1"/>
    <w:basedOn w:val="a"/>
    <w:rsid w:val="0098378B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1F71D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F71D4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99707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9707C"/>
    <w:rPr>
      <w:rFonts w:ascii="SchoolBook" w:eastAsia="Times New Roman" w:hAnsi="SchoolBook" w:cs="Times New Roman"/>
      <w:sz w:val="24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9707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9707C"/>
    <w:rPr>
      <w:rFonts w:ascii="SchoolBook" w:eastAsia="Times New Roman" w:hAnsi="SchoolBook" w:cs="Times New Roman"/>
      <w:sz w:val="24"/>
      <w:szCs w:val="20"/>
      <w:lang w:eastAsia="ru-RU"/>
    </w:rPr>
  </w:style>
  <w:style w:type="paragraph" w:styleId="ab">
    <w:name w:val="No Spacing"/>
    <w:link w:val="ac"/>
    <w:uiPriority w:val="1"/>
    <w:qFormat/>
    <w:rsid w:val="0099707C"/>
    <w:pPr>
      <w:spacing w:after="0" w:line="240" w:lineRule="auto"/>
    </w:pPr>
    <w:rPr>
      <w:rFonts w:eastAsiaTheme="minorEastAsia"/>
    </w:rPr>
  </w:style>
  <w:style w:type="character" w:customStyle="1" w:styleId="ac">
    <w:name w:val="Без интервала Знак"/>
    <w:basedOn w:val="a0"/>
    <w:link w:val="ab"/>
    <w:uiPriority w:val="1"/>
    <w:rsid w:val="0099707C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D899A6-18F1-4907-9166-EEBEE6D2F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Артем Маверик</cp:lastModifiedBy>
  <cp:revision>2</cp:revision>
  <cp:lastPrinted>2026-03-13T07:30:00Z</cp:lastPrinted>
  <dcterms:created xsi:type="dcterms:W3CDTF">2026-03-13T08:26:00Z</dcterms:created>
  <dcterms:modified xsi:type="dcterms:W3CDTF">2026-03-13T08:26:00Z</dcterms:modified>
</cp:coreProperties>
</file>